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A2" w:rsidRDefault="00CB22A2" w:rsidP="00CB22A2">
      <w:pPr>
        <w:jc w:val="center"/>
        <w:outlineLvl w:val="1"/>
        <w:rPr>
          <w:sz w:val="36"/>
        </w:rPr>
      </w:pPr>
      <w:r>
        <w:rPr>
          <w:rFonts w:ascii="Verdana" w:hAnsi="Verdana"/>
          <w:b/>
          <w:noProof/>
          <w:color w:val="0070C0"/>
          <w:sz w:val="28"/>
          <w:szCs w:val="22"/>
        </w:rPr>
        <w:drawing>
          <wp:anchor distT="0" distB="0" distL="114300" distR="114300" simplePos="0" relativeHeight="251662336" behindDoc="1" locked="0" layoutInCell="1" allowOverlap="1" wp14:anchorId="1A2B3F14" wp14:editId="081F9DEA">
            <wp:simplePos x="0" y="0"/>
            <wp:positionH relativeFrom="column">
              <wp:posOffset>4385310</wp:posOffset>
            </wp:positionH>
            <wp:positionV relativeFrom="paragraph">
              <wp:posOffset>-188595</wp:posOffset>
            </wp:positionV>
            <wp:extent cx="2134870" cy="3035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2A2" w:rsidRDefault="00CB22A2" w:rsidP="00CB22A2">
      <w:pPr>
        <w:jc w:val="center"/>
        <w:outlineLvl w:val="1"/>
        <w:rPr>
          <w:sz w:val="36"/>
        </w:rPr>
      </w:pPr>
    </w:p>
    <w:p w:rsidR="0008321E" w:rsidRDefault="0008321E" w:rsidP="003179FD">
      <w:pPr>
        <w:outlineLvl w:val="1"/>
        <w:rPr>
          <w:sz w:val="36"/>
        </w:rPr>
      </w:pPr>
    </w:p>
    <w:p w:rsidR="000236F9" w:rsidRPr="0008321E" w:rsidRDefault="000236F9" w:rsidP="00CB22A2">
      <w:pPr>
        <w:jc w:val="center"/>
        <w:outlineLvl w:val="1"/>
        <w:rPr>
          <w:noProof/>
          <w:sz w:val="32"/>
          <w:szCs w:val="32"/>
        </w:rPr>
      </w:pPr>
      <w:r w:rsidRPr="0008321E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ECB8BF3" wp14:editId="51C4B1CF">
            <wp:simplePos x="0" y="0"/>
            <wp:positionH relativeFrom="column">
              <wp:posOffset>7762875</wp:posOffset>
            </wp:positionH>
            <wp:positionV relativeFrom="paragraph">
              <wp:posOffset>142875</wp:posOffset>
            </wp:positionV>
            <wp:extent cx="2695575" cy="381000"/>
            <wp:effectExtent l="0" t="0" r="9525" b="0"/>
            <wp:wrapNone/>
            <wp:docPr id="4" name="Рисунок 4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21E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1E62573" wp14:editId="753758AF">
            <wp:simplePos x="0" y="0"/>
            <wp:positionH relativeFrom="column">
              <wp:posOffset>7762875</wp:posOffset>
            </wp:positionH>
            <wp:positionV relativeFrom="paragraph">
              <wp:posOffset>142875</wp:posOffset>
            </wp:positionV>
            <wp:extent cx="2695575" cy="381000"/>
            <wp:effectExtent l="0" t="0" r="9525" b="0"/>
            <wp:wrapNone/>
            <wp:docPr id="3" name="Рисунок 3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21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7521C59" wp14:editId="54166CF4">
            <wp:simplePos x="0" y="0"/>
            <wp:positionH relativeFrom="column">
              <wp:posOffset>7762875</wp:posOffset>
            </wp:positionH>
            <wp:positionV relativeFrom="paragraph">
              <wp:posOffset>142875</wp:posOffset>
            </wp:positionV>
            <wp:extent cx="2695575" cy="381000"/>
            <wp:effectExtent l="0" t="0" r="9525" b="0"/>
            <wp:wrapNone/>
            <wp:docPr id="2" name="Рисунок 2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21E" w:rsidRPr="0008321E">
        <w:rPr>
          <w:noProof/>
          <w:sz w:val="32"/>
          <w:szCs w:val="32"/>
        </w:rPr>
        <w:t>Программа он</w:t>
      </w:r>
      <w:r w:rsidR="00852411">
        <w:rPr>
          <w:noProof/>
          <w:sz w:val="32"/>
          <w:szCs w:val="32"/>
        </w:rPr>
        <w:t>лайн-курса 1С:Учебного центра №3</w:t>
      </w:r>
    </w:p>
    <w:p w:rsidR="00CB22A2" w:rsidRPr="0008321E" w:rsidRDefault="0008321E" w:rsidP="0008321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60A8"/>
          <w:sz w:val="36"/>
          <w:szCs w:val="36"/>
        </w:rPr>
      </w:pPr>
      <w:r w:rsidRPr="0008321E">
        <w:rPr>
          <w:rFonts w:ascii="Arial" w:hAnsi="Arial" w:cs="Arial"/>
          <w:b/>
          <w:bCs/>
          <w:color w:val="0060A8"/>
          <w:sz w:val="36"/>
          <w:szCs w:val="36"/>
        </w:rPr>
        <w:t>"</w:t>
      </w:r>
      <w:r w:rsidR="00852411">
        <w:rPr>
          <w:rFonts w:ascii="Arial" w:hAnsi="Arial" w:cs="Arial"/>
          <w:b/>
          <w:bCs/>
          <w:color w:val="0060A8"/>
          <w:sz w:val="36"/>
          <w:szCs w:val="36"/>
        </w:rPr>
        <w:t xml:space="preserve">Конфигурация «Конвертация данных» ред. 2.1: обмен данными между базами </w:t>
      </w:r>
      <w:r w:rsidR="00852411" w:rsidRPr="0008321E">
        <w:rPr>
          <w:rFonts w:ascii="Arial" w:hAnsi="Arial" w:cs="Arial"/>
          <w:b/>
          <w:bCs/>
          <w:color w:val="0060A8"/>
          <w:sz w:val="36"/>
          <w:szCs w:val="36"/>
        </w:rPr>
        <w:t>"</w:t>
      </w:r>
      <w:r w:rsidR="00852411">
        <w:rPr>
          <w:rFonts w:ascii="Arial" w:hAnsi="Arial" w:cs="Arial"/>
          <w:b/>
          <w:bCs/>
          <w:color w:val="0060A8"/>
          <w:sz w:val="36"/>
          <w:szCs w:val="36"/>
        </w:rPr>
        <w:t>1С</w:t>
      </w:r>
      <w:proofErr w:type="gramStart"/>
      <w:r w:rsidR="00852411">
        <w:rPr>
          <w:rFonts w:ascii="Arial" w:hAnsi="Arial" w:cs="Arial"/>
          <w:b/>
          <w:bCs/>
          <w:color w:val="0060A8"/>
          <w:sz w:val="36"/>
          <w:szCs w:val="36"/>
        </w:rPr>
        <w:t>:П</w:t>
      </w:r>
      <w:proofErr w:type="gramEnd"/>
      <w:r w:rsidR="00852411">
        <w:rPr>
          <w:rFonts w:ascii="Arial" w:hAnsi="Arial" w:cs="Arial"/>
          <w:b/>
          <w:bCs/>
          <w:color w:val="0060A8"/>
          <w:sz w:val="36"/>
          <w:szCs w:val="36"/>
        </w:rPr>
        <w:t>редприятие</w:t>
      </w:r>
      <w:r w:rsidRPr="0008321E">
        <w:rPr>
          <w:rFonts w:ascii="Arial" w:hAnsi="Arial" w:cs="Arial"/>
          <w:b/>
          <w:bCs/>
          <w:color w:val="0060A8"/>
          <w:sz w:val="36"/>
          <w:szCs w:val="36"/>
        </w:rPr>
        <w:t>"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52411" w:rsidTr="000F0297">
        <w:tc>
          <w:tcPr>
            <w:tcW w:w="9497" w:type="dxa"/>
            <w:vAlign w:val="center"/>
          </w:tcPr>
          <w:p w:rsidR="00C42BFF" w:rsidRDefault="00C42BFF" w:rsidP="00C42BFF">
            <w:pPr>
              <w:pStyle w:val="a7"/>
              <w:shd w:val="clear" w:color="auto" w:fill="FFFFFF"/>
              <w:tabs>
                <w:tab w:val="left" w:pos="459"/>
              </w:tabs>
              <w:spacing w:before="100" w:beforeAutospacing="1" w:after="100" w:afterAutospacing="1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52411" w:rsidRDefault="00852411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>Введени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е</w:t>
            </w:r>
          </w:p>
          <w:p w:rsidR="00852411" w:rsidRPr="00852411" w:rsidRDefault="00852411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>Общие принципы работы</w:t>
            </w:r>
          </w:p>
          <w:p w:rsidR="00852411" w:rsidRPr="00852411" w:rsidRDefault="00852411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>Настройка правил обмена</w:t>
            </w:r>
          </w:p>
          <w:p w:rsidR="00852411" w:rsidRPr="00852411" w:rsidRDefault="00852411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>Перенос данных идентичных объектов</w:t>
            </w:r>
          </w:p>
          <w:p w:rsidR="00852411" w:rsidRDefault="00852411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>Сопоставление значений перечислений</w:t>
            </w:r>
          </w:p>
          <w:p w:rsidR="005C2B1A" w:rsidRDefault="005C2B1A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>Перенос данных объектов с различной структурой</w:t>
            </w:r>
          </w:p>
          <w:p w:rsidR="005C2B1A" w:rsidRPr="00852411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</w:rPr>
            </w:pPr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>Сопоставление реквизитов с разными именами</w:t>
            </w:r>
          </w:p>
          <w:p w:rsidR="005C2B1A" w:rsidRPr="00852411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</w:rPr>
            </w:pPr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>Перенос данных с различающейся иерархией</w:t>
            </w:r>
          </w:p>
          <w:p w:rsidR="005C2B1A" w:rsidRPr="00852411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</w:rPr>
            </w:pPr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>Перенос из обычного</w:t>
            </w:r>
            <w:bookmarkStart w:id="0" w:name="_GoBack"/>
            <w:bookmarkEnd w:id="0"/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 xml:space="preserve"> справочника </w:t>
            </w:r>
            <w:proofErr w:type="gramStart"/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>в</w:t>
            </w:r>
            <w:proofErr w:type="gramEnd"/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 xml:space="preserve"> подчиненный</w:t>
            </w:r>
          </w:p>
          <w:p w:rsidR="005C2B1A" w:rsidRPr="00852411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</w:rPr>
            </w:pPr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>Сопоставление табличных частей</w:t>
            </w:r>
          </w:p>
          <w:p w:rsidR="005C2B1A" w:rsidRPr="00852411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</w:rPr>
            </w:pPr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>Перенос данных из одного справочника в несколько</w:t>
            </w:r>
          </w:p>
          <w:p w:rsidR="005C2B1A" w:rsidRPr="00852411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</w:rPr>
            </w:pPr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>Изменение «принадлежности» реквизита</w:t>
            </w:r>
          </w:p>
          <w:p w:rsidR="005C2B1A" w:rsidRPr="00852411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</w:rPr>
            </w:pPr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>Установка значения перечисления «по умолчанию»</w:t>
            </w:r>
          </w:p>
          <w:p w:rsidR="005C2B1A" w:rsidRPr="00852411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</w:rPr>
            </w:pPr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>Синхронизация элемента справочника со значением перечисления</w:t>
            </w:r>
          </w:p>
          <w:p w:rsidR="005C2B1A" w:rsidRPr="00852411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</w:rPr>
            </w:pPr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>Перенос данных независимых регистров сведений</w:t>
            </w:r>
          </w:p>
          <w:p w:rsidR="005C2B1A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852411">
              <w:rPr>
                <w:color w:val="000000"/>
                <w:sz w:val="27"/>
                <w:szCs w:val="27"/>
                <w:shd w:val="clear" w:color="auto" w:fill="FFFFFF"/>
              </w:rPr>
              <w:t>Использование нескольких вариантов поиска</w:t>
            </w:r>
          </w:p>
          <w:p w:rsidR="005C2B1A" w:rsidRDefault="005C2B1A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Проведения обмена без выгрузки данных в промежуточный файл</w:t>
            </w:r>
          </w:p>
          <w:p w:rsidR="005C2B1A" w:rsidRDefault="005C2B1A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Перенос остатков (произвольный алгоритм выборки)</w:t>
            </w:r>
          </w:p>
          <w:p w:rsidR="005C2B1A" w:rsidRDefault="005C2B1A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Работа с отладчиком</w:t>
            </w:r>
          </w:p>
          <w:p w:rsidR="005C2B1A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Перенос ручных операций</w:t>
            </w:r>
          </w:p>
          <w:p w:rsidR="005C2B1A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Модель событий системы</w:t>
            </w:r>
          </w:p>
          <w:p w:rsidR="005C2B1A" w:rsidRDefault="005C2B1A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Организация принудительного проведения документов</w:t>
            </w:r>
          </w:p>
          <w:p w:rsidR="005C2B1A" w:rsidRPr="005C2B1A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5C2B1A">
              <w:rPr>
                <w:color w:val="000000"/>
                <w:sz w:val="27"/>
                <w:szCs w:val="27"/>
                <w:shd w:val="clear" w:color="auto" w:fill="FFFFFF"/>
              </w:rPr>
              <w:t>Перепроведение</w:t>
            </w:r>
            <w:proofErr w:type="spellEnd"/>
            <w:r w:rsidRPr="005C2B1A">
              <w:rPr>
                <w:color w:val="000000"/>
                <w:sz w:val="27"/>
                <w:szCs w:val="27"/>
                <w:shd w:val="clear" w:color="auto" w:fill="FFFFFF"/>
              </w:rPr>
              <w:t xml:space="preserve"> при загрузке данных объекта</w:t>
            </w:r>
          </w:p>
          <w:p w:rsidR="005C2B1A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C2B1A">
              <w:rPr>
                <w:color w:val="000000"/>
                <w:sz w:val="27"/>
                <w:szCs w:val="27"/>
                <w:shd w:val="clear" w:color="auto" w:fill="FFFFFF"/>
              </w:rPr>
              <w:t xml:space="preserve">Вынос </w:t>
            </w:r>
            <w:proofErr w:type="spellStart"/>
            <w:r w:rsidRPr="005C2B1A">
              <w:rPr>
                <w:color w:val="000000"/>
                <w:sz w:val="27"/>
                <w:szCs w:val="27"/>
                <w:shd w:val="clear" w:color="auto" w:fill="FFFFFF"/>
              </w:rPr>
              <w:t>перепроведения</w:t>
            </w:r>
            <w:proofErr w:type="spellEnd"/>
            <w:r w:rsidRPr="005C2B1A">
              <w:rPr>
                <w:color w:val="000000"/>
                <w:sz w:val="27"/>
                <w:szCs w:val="27"/>
                <w:shd w:val="clear" w:color="auto" w:fill="FFFFFF"/>
              </w:rPr>
              <w:t xml:space="preserve"> из процесса загрузки объекта</w:t>
            </w:r>
          </w:p>
          <w:p w:rsidR="005C2B1A" w:rsidRDefault="005C2B1A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Планы обмена</w:t>
            </w:r>
          </w:p>
          <w:p w:rsidR="005C2B1A" w:rsidRDefault="005C2B1A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Использование планов обмена при конвертации данных</w:t>
            </w:r>
          </w:p>
          <w:p w:rsidR="005C2B1A" w:rsidRDefault="005C2B1A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Алгоритм обработки выгрузки данных</w:t>
            </w:r>
          </w:p>
          <w:p w:rsidR="005C2B1A" w:rsidRDefault="005C2B1A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Использование функции универсальной обработки</w:t>
            </w:r>
          </w:p>
          <w:p w:rsidR="005C2B1A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Разнесение данных справочника на два</w:t>
            </w:r>
          </w:p>
          <w:p w:rsidR="005C2B1A" w:rsidRDefault="005C2B1A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Возможности обмена в типовых конфигурациях</w:t>
            </w:r>
          </w:p>
          <w:p w:rsidR="005C2B1A" w:rsidRDefault="005C2B1A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Использование для обмена функционала Библиотеки Стандартных Подсистем</w:t>
            </w:r>
          </w:p>
          <w:p w:rsidR="005C2B1A" w:rsidRDefault="005C2B1A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Настройка команд</w:t>
            </w:r>
          </w:p>
          <w:p w:rsidR="005C2B1A" w:rsidRDefault="005C2B1A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Настройка плана обмена</w:t>
            </w:r>
          </w:p>
          <w:p w:rsidR="005C2B1A" w:rsidRPr="005C2B1A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Модуль менеджера плана обмена</w:t>
            </w:r>
          </w:p>
          <w:p w:rsidR="005C2B1A" w:rsidRPr="005C2B1A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Настройка форм плана обмена</w:t>
            </w:r>
          </w:p>
          <w:p w:rsidR="005C2B1A" w:rsidRDefault="005C2B1A" w:rsidP="00C42BFF">
            <w:pPr>
              <w:pStyle w:val="a7"/>
              <w:numPr>
                <w:ilvl w:val="1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Макеты планов обмена</w:t>
            </w:r>
          </w:p>
          <w:p w:rsidR="005C2B1A" w:rsidRDefault="005C2B1A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Создание подписок на события</w:t>
            </w:r>
          </w:p>
          <w:p w:rsidR="005C2B1A" w:rsidRPr="00852411" w:rsidRDefault="005C2B1A" w:rsidP="00C42BFF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Правила регистрации изменений</w:t>
            </w:r>
          </w:p>
        </w:tc>
      </w:tr>
    </w:tbl>
    <w:p w:rsidR="00712CE8" w:rsidRDefault="00712CE8" w:rsidP="009E4035"/>
    <w:sectPr w:rsidR="00712CE8" w:rsidSect="003179FD">
      <w:pgSz w:w="11906" w:h="16838"/>
      <w:pgMar w:top="1135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E79"/>
    <w:multiLevelType w:val="hybridMultilevel"/>
    <w:tmpl w:val="C03AF8BC"/>
    <w:lvl w:ilvl="0" w:tplc="04987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504A4"/>
    <w:multiLevelType w:val="hybridMultilevel"/>
    <w:tmpl w:val="4DB0BD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854CA2"/>
    <w:multiLevelType w:val="hybridMultilevel"/>
    <w:tmpl w:val="348C486A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DB746F6"/>
    <w:multiLevelType w:val="hybridMultilevel"/>
    <w:tmpl w:val="2D00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D2291"/>
    <w:multiLevelType w:val="hybridMultilevel"/>
    <w:tmpl w:val="BED2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D2041"/>
    <w:multiLevelType w:val="hybridMultilevel"/>
    <w:tmpl w:val="1FEA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53CEF"/>
    <w:multiLevelType w:val="hybridMultilevel"/>
    <w:tmpl w:val="B5E6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2535A"/>
    <w:multiLevelType w:val="hybridMultilevel"/>
    <w:tmpl w:val="E3E4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308C8"/>
    <w:multiLevelType w:val="hybridMultilevel"/>
    <w:tmpl w:val="3C4EE2C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84275CC"/>
    <w:multiLevelType w:val="hybridMultilevel"/>
    <w:tmpl w:val="AC6E9920"/>
    <w:lvl w:ilvl="0" w:tplc="CE38D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847C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4804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046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DEB1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3453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8C31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F8BA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D88B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C3112"/>
    <w:multiLevelType w:val="hybridMultilevel"/>
    <w:tmpl w:val="109E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74579"/>
    <w:multiLevelType w:val="hybridMultilevel"/>
    <w:tmpl w:val="0A96673A"/>
    <w:lvl w:ilvl="0" w:tplc="797283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7C30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288C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0DCFB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56B7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8458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146B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84F7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9842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257C2"/>
    <w:multiLevelType w:val="hybridMultilevel"/>
    <w:tmpl w:val="F24A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51F41"/>
    <w:multiLevelType w:val="hybridMultilevel"/>
    <w:tmpl w:val="759E996C"/>
    <w:lvl w:ilvl="0" w:tplc="688C3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C274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926A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5099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0422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82F6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901D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0ED3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C018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220B4"/>
    <w:multiLevelType w:val="hybridMultilevel"/>
    <w:tmpl w:val="A97A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957E2"/>
    <w:multiLevelType w:val="multilevel"/>
    <w:tmpl w:val="87E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963AD"/>
    <w:multiLevelType w:val="hybridMultilevel"/>
    <w:tmpl w:val="AC6E9920"/>
    <w:lvl w:ilvl="0" w:tplc="CE38D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847C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4804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046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DEB1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3453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8C31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F8BA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D88B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0D22F3"/>
    <w:multiLevelType w:val="hybridMultilevel"/>
    <w:tmpl w:val="E8E88C7C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8">
    <w:nsid w:val="69011EE2"/>
    <w:multiLevelType w:val="hybridMultilevel"/>
    <w:tmpl w:val="6962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E5351"/>
    <w:multiLevelType w:val="hybridMultilevel"/>
    <w:tmpl w:val="4164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C282A"/>
    <w:multiLevelType w:val="hybridMultilevel"/>
    <w:tmpl w:val="0BFAC6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B97BA0"/>
    <w:multiLevelType w:val="hybridMultilevel"/>
    <w:tmpl w:val="0ACA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8"/>
  </w:num>
  <w:num w:numId="9">
    <w:abstractNumId w:val="19"/>
  </w:num>
  <w:num w:numId="10">
    <w:abstractNumId w:val="20"/>
  </w:num>
  <w:num w:numId="11">
    <w:abstractNumId w:val="9"/>
  </w:num>
  <w:num w:numId="12">
    <w:abstractNumId w:val="16"/>
  </w:num>
  <w:num w:numId="13">
    <w:abstractNumId w:val="13"/>
  </w:num>
  <w:num w:numId="14">
    <w:abstractNumId w:val="11"/>
  </w:num>
  <w:num w:numId="15">
    <w:abstractNumId w:val="15"/>
  </w:num>
  <w:num w:numId="16">
    <w:abstractNumId w:val="1"/>
  </w:num>
  <w:num w:numId="17">
    <w:abstractNumId w:val="2"/>
  </w:num>
  <w:num w:numId="18">
    <w:abstractNumId w:val="8"/>
  </w:num>
  <w:num w:numId="19">
    <w:abstractNumId w:val="14"/>
  </w:num>
  <w:num w:numId="20">
    <w:abstractNumId w:val="10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F9"/>
    <w:rsid w:val="000236F9"/>
    <w:rsid w:val="0008321E"/>
    <w:rsid w:val="00085BC6"/>
    <w:rsid w:val="000E39FD"/>
    <w:rsid w:val="00195BFB"/>
    <w:rsid w:val="00223F45"/>
    <w:rsid w:val="003179FD"/>
    <w:rsid w:val="00337EF6"/>
    <w:rsid w:val="003B69AB"/>
    <w:rsid w:val="004C314C"/>
    <w:rsid w:val="00512F89"/>
    <w:rsid w:val="00522869"/>
    <w:rsid w:val="005C2B1A"/>
    <w:rsid w:val="00712CE8"/>
    <w:rsid w:val="00852411"/>
    <w:rsid w:val="009E4035"/>
    <w:rsid w:val="00C42BFF"/>
    <w:rsid w:val="00C63E80"/>
    <w:rsid w:val="00CB22A2"/>
    <w:rsid w:val="00D801DA"/>
    <w:rsid w:val="00DD057F"/>
    <w:rsid w:val="00D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832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6F9"/>
    <w:rPr>
      <w:color w:val="0000FF"/>
      <w:u w:val="single"/>
    </w:rPr>
  </w:style>
  <w:style w:type="character" w:customStyle="1" w:styleId="apple-converted-space">
    <w:name w:val="apple-converted-space"/>
    <w:rsid w:val="000236F9"/>
  </w:style>
  <w:style w:type="character" w:customStyle="1" w:styleId="js-extracted-address">
    <w:name w:val="js-extracted-address"/>
    <w:rsid w:val="000236F9"/>
  </w:style>
  <w:style w:type="character" w:customStyle="1" w:styleId="mail-message-map-nobreak">
    <w:name w:val="mail-message-map-nobreak"/>
    <w:rsid w:val="000236F9"/>
  </w:style>
  <w:style w:type="character" w:styleId="a4">
    <w:name w:val="Intense Reference"/>
    <w:uiPriority w:val="32"/>
    <w:qFormat/>
    <w:rsid w:val="000236F9"/>
    <w:rPr>
      <w:b/>
      <w:bCs/>
      <w:smallCaps/>
      <w:color w:val="C0504D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6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5BFB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table" w:styleId="-1">
    <w:name w:val="Light Grid Accent 1"/>
    <w:basedOn w:val="a1"/>
    <w:uiPriority w:val="62"/>
    <w:rsid w:val="00085BC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8">
    <w:name w:val="Light Grid"/>
    <w:basedOn w:val="a1"/>
    <w:uiPriority w:val="62"/>
    <w:rsid w:val="00085B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Normal (Web)"/>
    <w:basedOn w:val="a"/>
    <w:uiPriority w:val="99"/>
    <w:semiHidden/>
    <w:unhideWhenUsed/>
    <w:rsid w:val="0008321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832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3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59"/>
    <w:rsid w:val="0008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832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6F9"/>
    <w:rPr>
      <w:color w:val="0000FF"/>
      <w:u w:val="single"/>
    </w:rPr>
  </w:style>
  <w:style w:type="character" w:customStyle="1" w:styleId="apple-converted-space">
    <w:name w:val="apple-converted-space"/>
    <w:rsid w:val="000236F9"/>
  </w:style>
  <w:style w:type="character" w:customStyle="1" w:styleId="js-extracted-address">
    <w:name w:val="js-extracted-address"/>
    <w:rsid w:val="000236F9"/>
  </w:style>
  <w:style w:type="character" w:customStyle="1" w:styleId="mail-message-map-nobreak">
    <w:name w:val="mail-message-map-nobreak"/>
    <w:rsid w:val="000236F9"/>
  </w:style>
  <w:style w:type="character" w:styleId="a4">
    <w:name w:val="Intense Reference"/>
    <w:uiPriority w:val="32"/>
    <w:qFormat/>
    <w:rsid w:val="000236F9"/>
    <w:rPr>
      <w:b/>
      <w:bCs/>
      <w:smallCaps/>
      <w:color w:val="C0504D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6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5BFB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table" w:styleId="-1">
    <w:name w:val="Light Grid Accent 1"/>
    <w:basedOn w:val="a1"/>
    <w:uiPriority w:val="62"/>
    <w:rsid w:val="00085BC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8">
    <w:name w:val="Light Grid"/>
    <w:basedOn w:val="a1"/>
    <w:uiPriority w:val="62"/>
    <w:rsid w:val="00085B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Normal (Web)"/>
    <w:basedOn w:val="a"/>
    <w:uiPriority w:val="99"/>
    <w:semiHidden/>
    <w:unhideWhenUsed/>
    <w:rsid w:val="0008321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832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3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59"/>
    <w:rsid w:val="0008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156">
          <w:marLeft w:val="662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828">
          <w:marLeft w:val="662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226">
          <w:marLeft w:val="662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654">
          <w:marLeft w:val="662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831">
          <w:marLeft w:val="662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075">
          <w:marLeft w:val="662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414">
          <w:marLeft w:val="662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461">
          <w:marLeft w:val="662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Шарамыгина Татьяна</dc:creator>
  <cp:lastModifiedBy>Карташева Елена</cp:lastModifiedBy>
  <cp:revision>5</cp:revision>
  <dcterms:created xsi:type="dcterms:W3CDTF">2015-09-10T07:40:00Z</dcterms:created>
  <dcterms:modified xsi:type="dcterms:W3CDTF">2015-09-10T07:58:00Z</dcterms:modified>
</cp:coreProperties>
</file>